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新员工入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职体检要求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员工身体健康是公司最大的财富，也是公司得以稳定发展的保证，为确保员工身体健康，公司规定新入职员工必须进行体检并向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行政中心</w:t>
      </w:r>
      <w:r>
        <w:rPr>
          <w:rFonts w:hint="eastAsia" w:ascii="仿宋" w:hAnsi="仿宋" w:eastAsia="仿宋" w:cs="仿宋"/>
          <w:sz w:val="32"/>
          <w:szCs w:val="32"/>
        </w:rPr>
        <w:t>提交体检报告进行存档备案。</w:t>
      </w:r>
    </w:p>
    <w:p>
      <w:pPr>
        <w:numPr>
          <w:ilvl w:val="0"/>
          <w:numId w:val="0"/>
        </w:numPr>
        <w:ind w:leftChars="131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421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入职体检对象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经过公司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初审、笔试、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，综合排名符合公告要求的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进入体检</w:t>
      </w:r>
      <w:r>
        <w:rPr>
          <w:rFonts w:hint="eastAsia" w:ascii="仿宋" w:hAnsi="仿宋" w:eastAsia="仿宋" w:cs="仿宋"/>
          <w:sz w:val="32"/>
          <w:szCs w:val="32"/>
        </w:rPr>
        <w:t>的员工。</w:t>
      </w:r>
    </w:p>
    <w:p>
      <w:pPr>
        <w:numPr>
          <w:ilvl w:val="0"/>
          <w:numId w:val="0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421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二、入职体检的项目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内科检查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主要是医生进行按压、听诊检查心、肝、肺、肾、胆进行系统检查。</w:t>
      </w:r>
    </w:p>
    <w:p>
      <w:pPr>
        <w:numPr>
          <w:ilvl w:val="0"/>
          <w:numId w:val="2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外科检查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入职体检的项目医生通过看、触摸检查皮肤、脊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椎</w:t>
      </w:r>
      <w:r>
        <w:rPr>
          <w:rFonts w:hint="eastAsia" w:ascii="仿宋" w:hAnsi="仿宋" w:eastAsia="仿宋" w:cs="仿宋"/>
          <w:sz w:val="32"/>
          <w:szCs w:val="32"/>
        </w:rPr>
        <w:t>等是否有病变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3、血常规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对全身健康情况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</w:t>
      </w:r>
      <w:r>
        <w:rPr>
          <w:rFonts w:hint="eastAsia" w:ascii="仿宋" w:hAnsi="仿宋" w:eastAsia="仿宋" w:cs="仿宋"/>
          <w:sz w:val="32"/>
          <w:szCs w:val="32"/>
        </w:rPr>
        <w:t>出分析，能筛查是否有贫血，血小板、白细胞、红细胞、血红蛋白等是否正常，对血液疾病以及肝脏病变及时作出判断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4、心电图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对心脏功能进行检查，筛选心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率</w:t>
      </w:r>
      <w:r>
        <w:rPr>
          <w:rFonts w:hint="eastAsia" w:ascii="仿宋" w:hAnsi="仿宋" w:eastAsia="仿宋" w:cs="仿宋"/>
          <w:sz w:val="32"/>
          <w:szCs w:val="32"/>
        </w:rPr>
        <w:t>不齐、心肌缺血等疾病。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肝</w:t>
      </w:r>
      <w:r>
        <w:rPr>
          <w:rFonts w:hint="eastAsia" w:ascii="仿宋" w:hAnsi="仿宋" w:eastAsia="仿宋" w:cs="仿宋"/>
          <w:sz w:val="32"/>
          <w:szCs w:val="32"/>
        </w:rPr>
        <w:t>功能:(乙肝五项)确定是否感染乙肝病毒及是否对乙肝有免疫力，提示病毒是否复制。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6、胸部透视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入职体检的项目，也就是常说的X光检查，主要是肺部健康及感染疾病状况进行检查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入职体检报告的归属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体检报告提交至公司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行政中心进行</w:t>
      </w:r>
      <w:r>
        <w:rPr>
          <w:rFonts w:hint="eastAsia" w:ascii="仿宋" w:hAnsi="仿宋" w:eastAsia="仿宋" w:cs="仿宋"/>
          <w:sz w:val="32"/>
          <w:szCs w:val="32"/>
        </w:rPr>
        <w:t>存档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备案。</w:t>
      </w:r>
    </w:p>
    <w:p>
      <w:pPr>
        <w:ind w:left="0" w:leftChars="0" w:firstLine="421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left="0" w:leftChars="0" w:firstLine="421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四、其他事项: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面试通过的招聘人员，由我司以电话形式告知。体检由公司统一组织实施，体检标准参照国家《公务员录用体检通用标准（试行）》执行。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2、进入面试的工作人员体检结果如有不符合参工标准的，由总成绩从高到低进行补录。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许昌市文化投资有限责任公司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2021年9月10日</w:t>
      </w:r>
    </w:p>
    <w:sectPr>
      <w:pgSz w:w="11906" w:h="16838"/>
      <w:pgMar w:top="1440" w:right="1800" w:bottom="1440" w:left="2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B20"/>
    <w:multiLevelType w:val="singleLevel"/>
    <w:tmpl w:val="605C6B2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05C6E77"/>
    <w:multiLevelType w:val="singleLevel"/>
    <w:tmpl w:val="605C6E7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2410A"/>
    <w:rsid w:val="11306DC1"/>
    <w:rsid w:val="15F81FE3"/>
    <w:rsid w:val="2A63357F"/>
    <w:rsid w:val="5BA25831"/>
    <w:rsid w:val="5CF71793"/>
    <w:rsid w:val="6A9379C4"/>
    <w:rsid w:val="6CA21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2021-09-10T07:36:07Z</cp:lastPrinted>
  <dcterms:modified xsi:type="dcterms:W3CDTF">2021-09-10T07:56:02Z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BBA864CBC877435FB135395830A84716</vt:lpwstr>
  </property>
</Properties>
</file>